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6552"/>
        <w:gridCol w:w="2808"/>
      </w:tblGrid>
      <w:tr w:rsidR="00025C13" w14:paraId="2FE4F4B5" w14:textId="77777777" w:rsidTr="00025C13">
        <w:trPr>
          <w:jc w:val="center"/>
        </w:trPr>
        <w:tc>
          <w:tcPr>
            <w:tcW w:w="3500" w:type="pct"/>
            <w:hideMark/>
          </w:tcPr>
          <w:tbl>
            <w:tblPr>
              <w:tblW w:w="5000" w:type="pct"/>
              <w:tblCellMar>
                <w:left w:w="0" w:type="dxa"/>
                <w:right w:w="0" w:type="dxa"/>
              </w:tblCellMar>
              <w:tblLook w:val="04A0" w:firstRow="1" w:lastRow="0" w:firstColumn="1" w:lastColumn="0" w:noHBand="0" w:noVBand="1"/>
            </w:tblPr>
            <w:tblGrid>
              <w:gridCol w:w="6552"/>
            </w:tblGrid>
            <w:tr w:rsidR="00025C13" w14:paraId="7C08B7F2" w14:textId="77777777">
              <w:tc>
                <w:tcPr>
                  <w:tcW w:w="0" w:type="auto"/>
                  <w:tcMar>
                    <w:top w:w="0" w:type="dxa"/>
                    <w:left w:w="300" w:type="dxa"/>
                    <w:bottom w:w="0" w:type="dxa"/>
                    <w:right w:w="150" w:type="dxa"/>
                  </w:tcMar>
                  <w:hideMark/>
                </w:tcPr>
                <w:p w14:paraId="13FA151D" w14:textId="77777777" w:rsidR="00025C13" w:rsidRDefault="00025C13">
                  <w:pPr>
                    <w:jc w:val="right"/>
                    <w:rPr>
                      <w:rFonts w:eastAsia="Times New Roman"/>
                    </w:rPr>
                  </w:pPr>
                  <w:r>
                    <w:rPr>
                      <w:rFonts w:eastAsia="Times New Roman"/>
                      <w:noProof/>
                      <w:color w:val="0000FF"/>
                    </w:rPr>
                    <w:drawing>
                      <wp:inline distT="0" distB="0" distL="0" distR="0" wp14:anchorId="030FBEA0" wp14:editId="0E10A033">
                        <wp:extent cx="2295525" cy="1657350"/>
                        <wp:effectExtent l="0" t="0" r="9525" b="0"/>
                        <wp:docPr id="6" name="Picture 6" descr="Logo, company name&#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5525" cy="1657350"/>
                                </a:xfrm>
                                <a:prstGeom prst="rect">
                                  <a:avLst/>
                                </a:prstGeom>
                                <a:noFill/>
                                <a:ln>
                                  <a:noFill/>
                                </a:ln>
                              </pic:spPr>
                            </pic:pic>
                          </a:graphicData>
                        </a:graphic>
                      </wp:inline>
                    </w:drawing>
                  </w:r>
                </w:p>
              </w:tc>
            </w:tr>
          </w:tbl>
          <w:p w14:paraId="7585CAE1" w14:textId="77777777" w:rsidR="00025C13" w:rsidRDefault="00025C13">
            <w:pPr>
              <w:rPr>
                <w:rFonts w:ascii="Times New Roman" w:eastAsia="Times New Roman" w:hAnsi="Times New Roman" w:cs="Times New Roman"/>
                <w:sz w:val="20"/>
                <w:szCs w:val="20"/>
              </w:rPr>
            </w:pPr>
          </w:p>
        </w:tc>
        <w:tc>
          <w:tcPr>
            <w:tcW w:w="1500" w:type="pct"/>
            <w:hideMark/>
          </w:tcPr>
          <w:tbl>
            <w:tblPr>
              <w:tblW w:w="5000" w:type="pct"/>
              <w:tblCellMar>
                <w:left w:w="0" w:type="dxa"/>
                <w:right w:w="0" w:type="dxa"/>
              </w:tblCellMar>
              <w:tblLook w:val="04A0" w:firstRow="1" w:lastRow="0" w:firstColumn="1" w:lastColumn="0" w:noHBand="0" w:noVBand="1"/>
            </w:tblPr>
            <w:tblGrid>
              <w:gridCol w:w="2808"/>
            </w:tblGrid>
            <w:tr w:rsidR="00025C13" w14:paraId="061BC1CC" w14:textId="77777777">
              <w:tc>
                <w:tcPr>
                  <w:tcW w:w="0" w:type="auto"/>
                  <w:tcMar>
                    <w:top w:w="150" w:type="dxa"/>
                    <w:left w:w="150" w:type="dxa"/>
                    <w:bottom w:w="150" w:type="dxa"/>
                    <w:right w:w="300" w:type="dxa"/>
                  </w:tcMar>
                  <w:vAlign w:val="center"/>
                  <w:hideMark/>
                </w:tcPr>
                <w:p w14:paraId="50EF444B" w14:textId="77777777" w:rsidR="00025C13" w:rsidRDefault="00025C13">
                  <w:pPr>
                    <w:rPr>
                      <w:rFonts w:ascii="Times New Roman" w:eastAsia="Times New Roman" w:hAnsi="Times New Roman" w:cs="Times New Roman"/>
                      <w:sz w:val="20"/>
                      <w:szCs w:val="20"/>
                    </w:rPr>
                  </w:pPr>
                </w:p>
              </w:tc>
            </w:tr>
          </w:tbl>
          <w:p w14:paraId="71E66CB3" w14:textId="77777777" w:rsidR="00025C13" w:rsidRDefault="00025C13">
            <w:pPr>
              <w:rPr>
                <w:rFonts w:ascii="Times New Roman" w:eastAsia="Times New Roman" w:hAnsi="Times New Roman" w:cs="Times New Roman"/>
                <w:sz w:val="20"/>
                <w:szCs w:val="20"/>
              </w:rPr>
            </w:pPr>
          </w:p>
        </w:tc>
      </w:tr>
    </w:tbl>
    <w:p w14:paraId="7D8C89F5" w14:textId="77777777" w:rsidR="00025C13" w:rsidRDefault="00025C13" w:rsidP="00025C13">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025C13" w14:paraId="29ECB51E" w14:textId="77777777" w:rsidTr="00025C1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025C13" w14:paraId="69ED21DD" w14:textId="77777777">
              <w:tc>
                <w:tcPr>
                  <w:tcW w:w="0" w:type="auto"/>
                  <w:hideMark/>
                </w:tcPr>
                <w:p w14:paraId="139583C7" w14:textId="77777777" w:rsidR="00025C13" w:rsidRDefault="00025C13">
                  <w:pPr>
                    <w:jc w:val="center"/>
                    <w:rPr>
                      <w:rFonts w:eastAsia="Times New Roman"/>
                    </w:rPr>
                  </w:pPr>
                  <w:r>
                    <w:rPr>
                      <w:rFonts w:eastAsia="Times New Roman"/>
                      <w:noProof/>
                    </w:rPr>
                    <w:drawing>
                      <wp:inline distT="0" distB="0" distL="0" distR="0" wp14:anchorId="2EDE6E1E" wp14:editId="2633381C">
                        <wp:extent cx="5943600" cy="31896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89605"/>
                                </a:xfrm>
                                <a:prstGeom prst="rect">
                                  <a:avLst/>
                                </a:prstGeom>
                                <a:noFill/>
                                <a:ln>
                                  <a:noFill/>
                                </a:ln>
                              </pic:spPr>
                            </pic:pic>
                          </a:graphicData>
                        </a:graphic>
                      </wp:inline>
                    </w:drawing>
                  </w:r>
                </w:p>
              </w:tc>
            </w:tr>
          </w:tbl>
          <w:p w14:paraId="4938FA72" w14:textId="77777777" w:rsidR="00025C13" w:rsidRDefault="00025C13">
            <w:pPr>
              <w:rPr>
                <w:rFonts w:ascii="Times New Roman" w:eastAsia="Times New Roman" w:hAnsi="Times New Roman" w:cs="Times New Roman"/>
                <w:sz w:val="20"/>
                <w:szCs w:val="20"/>
              </w:rPr>
            </w:pPr>
          </w:p>
        </w:tc>
      </w:tr>
    </w:tbl>
    <w:p w14:paraId="78ED013C" w14:textId="77777777" w:rsidR="00025C13" w:rsidRDefault="00025C13" w:rsidP="00025C13">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025C13" w14:paraId="1B132B98" w14:textId="77777777" w:rsidTr="00025C1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025C13" w14:paraId="4553E302" w14:textId="77777777">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3060"/>
                    <w:gridCol w:w="225"/>
                  </w:tblGrid>
                  <w:tr w:rsidR="00025C13" w14:paraId="4B39D1DB" w14:textId="77777777">
                    <w:trPr>
                      <w:trHeight w:val="15"/>
                    </w:trPr>
                    <w:tc>
                      <w:tcPr>
                        <w:tcW w:w="0" w:type="auto"/>
                        <w:hideMark/>
                      </w:tcPr>
                      <w:p w14:paraId="3755439F" w14:textId="77777777" w:rsidR="00025C13" w:rsidRDefault="00025C13">
                        <w:pPr>
                          <w:jc w:val="center"/>
                          <w:rPr>
                            <w:rFonts w:eastAsia="Times New Roman"/>
                          </w:rPr>
                        </w:pPr>
                        <w:r>
                          <w:rPr>
                            <w:rFonts w:eastAsia="Times New Roman"/>
                            <w:noProof/>
                          </w:rPr>
                          <w:drawing>
                            <wp:inline distT="0" distB="0" distL="0" distR="0" wp14:anchorId="15FC6164" wp14:editId="0E30FD4B">
                              <wp:extent cx="1933575" cy="1866900"/>
                              <wp:effectExtent l="0" t="0" r="9525" b="0"/>
                              <wp:docPr id="4" name="Picture 4" descr="upset mom and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set mom and daugh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3575" cy="1866900"/>
                                      </a:xfrm>
                                      <a:prstGeom prst="rect">
                                        <a:avLst/>
                                      </a:prstGeom>
                                      <a:noFill/>
                                      <a:ln>
                                        <a:noFill/>
                                      </a:ln>
                                    </pic:spPr>
                                  </pic:pic>
                                </a:graphicData>
                              </a:graphic>
                            </wp:inline>
                          </w:drawing>
                        </w:r>
                      </w:p>
                    </w:tc>
                    <w:tc>
                      <w:tcPr>
                        <w:tcW w:w="225" w:type="dxa"/>
                        <w:hideMark/>
                      </w:tcPr>
                      <w:p w14:paraId="5D100918" w14:textId="77777777" w:rsidR="00025C13" w:rsidRDefault="00025C13">
                        <w:pPr>
                          <w:spacing w:line="15" w:lineRule="atLeast"/>
                          <w:jc w:val="center"/>
                          <w:rPr>
                            <w:rFonts w:eastAsia="Times New Roman"/>
                          </w:rPr>
                        </w:pPr>
                        <w:r>
                          <w:rPr>
                            <w:rFonts w:eastAsia="Times New Roman"/>
                            <w:noProof/>
                          </w:rPr>
                          <w:drawing>
                            <wp:inline distT="0" distB="0" distL="0" distR="0" wp14:anchorId="0871D00F" wp14:editId="11479091">
                              <wp:extent cx="142875" cy="9525"/>
                              <wp:effectExtent l="0" t="0" r="0" b="0"/>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025C13" w14:paraId="6A348090" w14:textId="77777777">
                    <w:trPr>
                      <w:trHeight w:val="15"/>
                    </w:trPr>
                    <w:tc>
                      <w:tcPr>
                        <w:tcW w:w="0" w:type="auto"/>
                        <w:hideMark/>
                      </w:tcPr>
                      <w:p w14:paraId="0434AD3B" w14:textId="77777777" w:rsidR="00025C13" w:rsidRDefault="00025C13">
                        <w:pPr>
                          <w:spacing w:line="15" w:lineRule="atLeast"/>
                          <w:jc w:val="center"/>
                          <w:rPr>
                            <w:rFonts w:eastAsia="Times New Roman"/>
                          </w:rPr>
                        </w:pPr>
                        <w:r>
                          <w:rPr>
                            <w:rFonts w:eastAsia="Times New Roman"/>
                            <w:noProof/>
                          </w:rPr>
                          <w:drawing>
                            <wp:inline distT="0" distB="0" distL="0" distR="0" wp14:anchorId="0181B83C" wp14:editId="68859A0E">
                              <wp:extent cx="9525" cy="47625"/>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73E66EC5" w14:textId="77777777" w:rsidR="00025C13" w:rsidRDefault="00025C13">
                        <w:pPr>
                          <w:spacing w:line="15" w:lineRule="atLeast"/>
                          <w:jc w:val="center"/>
                          <w:rPr>
                            <w:rFonts w:eastAsia="Times New Roman"/>
                          </w:rPr>
                        </w:pPr>
                        <w:r>
                          <w:rPr>
                            <w:rFonts w:eastAsia="Times New Roman"/>
                            <w:noProof/>
                          </w:rPr>
                          <w:drawing>
                            <wp:inline distT="0" distB="0" distL="0" distR="0" wp14:anchorId="6873F722" wp14:editId="43DCB5CF">
                              <wp:extent cx="47625" cy="9525"/>
                              <wp:effectExtent l="0" t="0" r="0"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B34FE08" w14:textId="77777777" w:rsidR="00025C13" w:rsidRDefault="00025C13">
                  <w:pPr>
                    <w:jc w:val="center"/>
                    <w:rPr>
                      <w:rFonts w:ascii="Arial" w:eastAsia="Times New Roman" w:hAnsi="Arial" w:cs="Arial"/>
                      <w:color w:val="454343"/>
                      <w:sz w:val="18"/>
                      <w:szCs w:val="18"/>
                    </w:rPr>
                  </w:pPr>
                </w:p>
                <w:p w14:paraId="3B02846C" w14:textId="77777777" w:rsidR="00025C13" w:rsidRDefault="00025C13">
                  <w:pPr>
                    <w:jc w:val="center"/>
                    <w:rPr>
                      <w:rFonts w:ascii="Arial" w:eastAsia="Times New Roman" w:hAnsi="Arial" w:cs="Arial"/>
                      <w:color w:val="454343"/>
                      <w:sz w:val="18"/>
                      <w:szCs w:val="18"/>
                    </w:rPr>
                  </w:pPr>
                </w:p>
                <w:p w14:paraId="6A9F0577" w14:textId="77777777" w:rsidR="00025C13" w:rsidRDefault="00025C13">
                  <w:pPr>
                    <w:jc w:val="center"/>
                    <w:rPr>
                      <w:rFonts w:ascii="Arial" w:eastAsia="Times New Roman" w:hAnsi="Arial" w:cs="Arial"/>
                      <w:color w:val="454343"/>
                      <w:sz w:val="18"/>
                      <w:szCs w:val="18"/>
                    </w:rPr>
                  </w:pPr>
                </w:p>
                <w:p w14:paraId="71A18516" w14:textId="77777777" w:rsidR="00025C13" w:rsidRDefault="00025C13">
                  <w:pPr>
                    <w:jc w:val="center"/>
                    <w:rPr>
                      <w:rFonts w:ascii="Arial" w:eastAsia="Times New Roman" w:hAnsi="Arial" w:cs="Arial"/>
                      <w:color w:val="454343"/>
                      <w:sz w:val="18"/>
                      <w:szCs w:val="18"/>
                    </w:rPr>
                  </w:pPr>
                  <w:r>
                    <w:rPr>
                      <w:rFonts w:ascii="Arial" w:eastAsia="Times New Roman" w:hAnsi="Arial" w:cs="Arial"/>
                      <w:b/>
                      <w:bCs/>
                      <w:color w:val="294B93"/>
                      <w:sz w:val="30"/>
                      <w:szCs w:val="30"/>
                    </w:rPr>
                    <w:t xml:space="preserve">Continuing Education Workshops for </w:t>
                  </w:r>
                </w:p>
                <w:p w14:paraId="5C7B9B8B" w14:textId="77777777" w:rsidR="00025C13" w:rsidRDefault="00025C13">
                  <w:pPr>
                    <w:jc w:val="center"/>
                    <w:rPr>
                      <w:rFonts w:ascii="Arial" w:eastAsia="Times New Roman" w:hAnsi="Arial" w:cs="Arial"/>
                      <w:color w:val="454343"/>
                      <w:sz w:val="18"/>
                      <w:szCs w:val="18"/>
                    </w:rPr>
                  </w:pPr>
                  <w:r>
                    <w:rPr>
                      <w:rFonts w:ascii="Arial" w:eastAsia="Times New Roman" w:hAnsi="Arial" w:cs="Arial"/>
                      <w:b/>
                      <w:bCs/>
                      <w:color w:val="294B93"/>
                      <w:sz w:val="30"/>
                      <w:szCs w:val="30"/>
                    </w:rPr>
                    <w:t xml:space="preserve">Healthcare Professionals and Interns </w:t>
                  </w:r>
                </w:p>
                <w:p w14:paraId="0D0B1BC2"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294B93"/>
                      <w:sz w:val="21"/>
                      <w:szCs w:val="21"/>
                    </w:rPr>
                    <w:t>FSL is recognized by the New York State Education Department’s State Board for Social Work (0360), Mental Health Counselors (MHC-0030), AND CASAC CPP/CPS initial renewal.</w:t>
                  </w:r>
                </w:p>
                <w:p w14:paraId="7E34A967"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18"/>
                      <w:szCs w:val="18"/>
                    </w:rPr>
                    <w:t>______________________________________</w:t>
                  </w:r>
                </w:p>
              </w:tc>
            </w:tr>
          </w:tbl>
          <w:p w14:paraId="3E3890AE" w14:textId="77777777" w:rsidR="00025C13" w:rsidRDefault="00025C13">
            <w:pPr>
              <w:rPr>
                <w:rFonts w:ascii="Times New Roman" w:eastAsia="Times New Roman" w:hAnsi="Times New Roman" w:cs="Times New Roman"/>
                <w:sz w:val="20"/>
                <w:szCs w:val="20"/>
              </w:rPr>
            </w:pPr>
          </w:p>
        </w:tc>
      </w:tr>
    </w:tbl>
    <w:p w14:paraId="497C2B87" w14:textId="77777777" w:rsidR="00025C13" w:rsidRDefault="00025C13" w:rsidP="00025C13">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025C13" w14:paraId="6DA12E4F" w14:textId="77777777" w:rsidTr="00025C13">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025C13" w14:paraId="14FA7C8E" w14:textId="77777777">
              <w:tc>
                <w:tcPr>
                  <w:tcW w:w="0" w:type="auto"/>
                  <w:tcMar>
                    <w:top w:w="150" w:type="dxa"/>
                    <w:left w:w="300" w:type="dxa"/>
                    <w:bottom w:w="150" w:type="dxa"/>
                    <w:right w:w="300" w:type="dxa"/>
                  </w:tcMar>
                </w:tcPr>
                <w:p w14:paraId="3B9EB48F" w14:textId="77777777" w:rsidR="00025C13" w:rsidRDefault="00025C13">
                  <w:pPr>
                    <w:jc w:val="center"/>
                    <w:rPr>
                      <w:rFonts w:ascii="Arial" w:eastAsia="Times New Roman" w:hAnsi="Arial" w:cs="Arial"/>
                      <w:color w:val="454343"/>
                      <w:sz w:val="18"/>
                      <w:szCs w:val="18"/>
                    </w:rPr>
                  </w:pPr>
                  <w:r>
                    <w:rPr>
                      <w:rFonts w:ascii="Arial" w:eastAsia="Times New Roman" w:hAnsi="Arial" w:cs="Arial"/>
                      <w:b/>
                      <w:bCs/>
                      <w:color w:val="1F497D"/>
                      <w:sz w:val="27"/>
                      <w:szCs w:val="27"/>
                    </w:rPr>
                    <w:t>TREATING CHILDREN AND ADULTS IMPACTED BY TRAUMA</w:t>
                  </w:r>
                </w:p>
                <w:p w14:paraId="5281959C" w14:textId="77777777" w:rsidR="00025C13" w:rsidRDefault="00025C13">
                  <w:pPr>
                    <w:rPr>
                      <w:rFonts w:ascii="Arial" w:eastAsia="Times New Roman" w:hAnsi="Arial" w:cs="Arial"/>
                      <w:color w:val="454343"/>
                      <w:sz w:val="18"/>
                      <w:szCs w:val="18"/>
                    </w:rPr>
                  </w:pPr>
                  <w:r>
                    <w:rPr>
                      <w:rFonts w:ascii="Arial" w:eastAsia="Times New Roman" w:hAnsi="Arial" w:cs="Arial"/>
                      <w:b/>
                      <w:bCs/>
                      <w:color w:val="3661BD"/>
                      <w:sz w:val="24"/>
                      <w:szCs w:val="24"/>
                    </w:rPr>
                    <w:lastRenderedPageBreak/>
                    <w:t>An in-depth training on the lasting effects of childhood trauma and its relationship to bonding and attachment. Case examples and strategies to engage those with Acute Stress Disorder and PTSD will be provided. </w:t>
                  </w:r>
                </w:p>
                <w:p w14:paraId="50555C56" w14:textId="77777777" w:rsidR="00025C13" w:rsidRDefault="00025C13">
                  <w:pPr>
                    <w:rPr>
                      <w:rFonts w:ascii="Arial" w:eastAsia="Times New Roman" w:hAnsi="Arial" w:cs="Arial"/>
                      <w:color w:val="454343"/>
                      <w:sz w:val="18"/>
                      <w:szCs w:val="18"/>
                    </w:rPr>
                  </w:pPr>
                </w:p>
                <w:p w14:paraId="75C420D6"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1"/>
                      <w:szCs w:val="21"/>
                    </w:rPr>
                    <w:t>$40 for 2 c</w:t>
                  </w:r>
                  <w:hyperlink w:tgtFrame="_blank" w:history="1">
                    <w:r>
                      <w:rPr>
                        <w:rStyle w:val="Hyperlink"/>
                        <w:rFonts w:ascii="Arial" w:eastAsia="Times New Roman" w:hAnsi="Arial" w:cs="Arial"/>
                        <w:color w:val="3661BD"/>
                        <w:sz w:val="21"/>
                        <w:szCs w:val="21"/>
                      </w:rPr>
                      <w:t xml:space="preserve">redits for SW, MHC, and CASAC </w:t>
                    </w:r>
                  </w:hyperlink>
                </w:p>
                <w:p w14:paraId="002CAA88"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1"/>
                      <w:szCs w:val="21"/>
                    </w:rPr>
                    <w:t xml:space="preserve">Instructor: </w:t>
                  </w:r>
                  <w:r>
                    <w:rPr>
                      <w:rFonts w:ascii="Arial" w:eastAsia="Times New Roman" w:hAnsi="Arial" w:cs="Arial"/>
                      <w:b/>
                      <w:bCs/>
                      <w:color w:val="3661BD"/>
                      <w:sz w:val="21"/>
                      <w:szCs w:val="21"/>
                    </w:rPr>
                    <w:t> </w:t>
                  </w:r>
                  <w:r>
                    <w:rPr>
                      <w:rFonts w:ascii="Arial" w:eastAsia="Times New Roman" w:hAnsi="Arial" w:cs="Arial"/>
                      <w:color w:val="3661BD"/>
                      <w:sz w:val="21"/>
                      <w:szCs w:val="21"/>
                    </w:rPr>
                    <w:t>Brooke Morris, LCSW Clinical Director DASH</w:t>
                  </w:r>
                  <w:r>
                    <w:rPr>
                      <w:rFonts w:ascii="Arial" w:eastAsia="Times New Roman" w:hAnsi="Arial" w:cs="Arial"/>
                      <w:color w:val="454343"/>
                      <w:sz w:val="18"/>
                      <w:szCs w:val="18"/>
                    </w:rPr>
                    <w:t xml:space="preserve"> </w:t>
                  </w:r>
                </w:p>
                <w:p w14:paraId="4C96CF64" w14:textId="77777777" w:rsidR="00025C13" w:rsidRDefault="00025C13">
                  <w:pPr>
                    <w:rPr>
                      <w:rFonts w:ascii="Arial" w:eastAsia="Times New Roman" w:hAnsi="Arial" w:cs="Arial"/>
                      <w:color w:val="454343"/>
                      <w:sz w:val="18"/>
                      <w:szCs w:val="18"/>
                    </w:rPr>
                  </w:pPr>
                </w:p>
                <w:p w14:paraId="509EFAB5"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4"/>
                      <w:szCs w:val="24"/>
                    </w:rPr>
                    <w:t xml:space="preserve">Two class options: </w:t>
                  </w:r>
                </w:p>
                <w:p w14:paraId="7E04CFA3"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FF0000"/>
                      <w:sz w:val="24"/>
                      <w:szCs w:val="24"/>
                    </w:rPr>
                    <w:t>ZOOM webinar</w:t>
                  </w:r>
                  <w:r>
                    <w:rPr>
                      <w:rFonts w:ascii="Arial" w:eastAsia="Times New Roman" w:hAnsi="Arial" w:cs="Arial"/>
                      <w:b/>
                      <w:bCs/>
                      <w:color w:val="FF0000"/>
                      <w:sz w:val="24"/>
                      <w:szCs w:val="24"/>
                    </w:rPr>
                    <w:t xml:space="preserve"> </w:t>
                  </w:r>
                  <w:r>
                    <w:rPr>
                      <w:rFonts w:ascii="Arial" w:eastAsia="Times New Roman" w:hAnsi="Arial" w:cs="Arial"/>
                      <w:color w:val="3661BD"/>
                      <w:sz w:val="24"/>
                      <w:szCs w:val="24"/>
                    </w:rPr>
                    <w:t xml:space="preserve">on March 20th - 9:00am to 11:00am </w:t>
                  </w:r>
                </w:p>
                <w:p w14:paraId="199E90E9"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4"/>
                      <w:szCs w:val="24"/>
                    </w:rPr>
                    <w:t xml:space="preserve">or </w:t>
                  </w:r>
                </w:p>
                <w:p w14:paraId="7329F550"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FF0000"/>
                      <w:sz w:val="24"/>
                      <w:szCs w:val="24"/>
                    </w:rPr>
                    <w:t>IN PERSON at FSL Office -1444 Fifth Avenue, Bay Shore, NY</w:t>
                  </w:r>
                </w:p>
                <w:p w14:paraId="2BB4E085"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4"/>
                      <w:szCs w:val="24"/>
                    </w:rPr>
                    <w:t xml:space="preserve">April 10th - 9:00am to 11:00am </w:t>
                  </w:r>
                </w:p>
                <w:p w14:paraId="55161BDE" w14:textId="77777777" w:rsidR="00025C13" w:rsidRDefault="00025C13">
                  <w:pPr>
                    <w:jc w:val="center"/>
                    <w:rPr>
                      <w:rFonts w:ascii="Arial" w:eastAsia="Times New Roman" w:hAnsi="Arial" w:cs="Arial"/>
                      <w:color w:val="454343"/>
                      <w:sz w:val="18"/>
                      <w:szCs w:val="18"/>
                    </w:rPr>
                  </w:pPr>
                  <w:r>
                    <w:rPr>
                      <w:rFonts w:ascii="Arial" w:eastAsia="Times New Roman" w:hAnsi="Arial" w:cs="Arial"/>
                      <w:b/>
                      <w:bCs/>
                      <w:color w:val="1F497D"/>
                      <w:sz w:val="33"/>
                      <w:szCs w:val="33"/>
                    </w:rPr>
                    <w:t> </w:t>
                  </w:r>
                </w:p>
                <w:p w14:paraId="4C37ED6A" w14:textId="77777777" w:rsidR="00025C13" w:rsidRDefault="00025C13">
                  <w:pPr>
                    <w:jc w:val="center"/>
                    <w:rPr>
                      <w:rFonts w:ascii="Arial" w:eastAsia="Times New Roman" w:hAnsi="Arial" w:cs="Arial"/>
                      <w:color w:val="454343"/>
                      <w:sz w:val="18"/>
                      <w:szCs w:val="18"/>
                    </w:rPr>
                  </w:pPr>
                  <w:r>
                    <w:rPr>
                      <w:rFonts w:ascii="Arial" w:eastAsia="Times New Roman" w:hAnsi="Arial" w:cs="Arial"/>
                      <w:b/>
                      <w:bCs/>
                      <w:color w:val="1F497D"/>
                      <w:sz w:val="27"/>
                      <w:szCs w:val="27"/>
                    </w:rPr>
                    <w:t>GROUP CRISIS INTERVENTION AND SUICIDE POST-VENTION</w:t>
                  </w:r>
                </w:p>
                <w:p w14:paraId="189BC637" w14:textId="77777777" w:rsidR="00025C13" w:rsidRDefault="00025C13">
                  <w:pPr>
                    <w:rPr>
                      <w:rFonts w:ascii="Arial" w:eastAsia="Times New Roman" w:hAnsi="Arial" w:cs="Arial"/>
                      <w:color w:val="454343"/>
                      <w:sz w:val="18"/>
                      <w:szCs w:val="18"/>
                    </w:rPr>
                  </w:pPr>
                  <w:r>
                    <w:rPr>
                      <w:rFonts w:ascii="Arial" w:eastAsia="Times New Roman" w:hAnsi="Arial" w:cs="Arial"/>
                      <w:b/>
                      <w:bCs/>
                      <w:color w:val="3661BD"/>
                      <w:sz w:val="24"/>
                      <w:szCs w:val="24"/>
                    </w:rPr>
                    <w:t>This two-day training will include the International Critical Incident Stress Foundation’s models of debriefing and defusing. Trainers will provide examples using these techniques in a variety of settings including suicide post-</w:t>
                  </w:r>
                  <w:proofErr w:type="spellStart"/>
                  <w:r>
                    <w:rPr>
                      <w:rFonts w:ascii="Arial" w:eastAsia="Times New Roman" w:hAnsi="Arial" w:cs="Arial"/>
                      <w:b/>
                      <w:bCs/>
                      <w:color w:val="3661BD"/>
                      <w:sz w:val="24"/>
                      <w:szCs w:val="24"/>
                    </w:rPr>
                    <w:t>vention</w:t>
                  </w:r>
                  <w:proofErr w:type="spellEnd"/>
                  <w:r>
                    <w:rPr>
                      <w:rFonts w:ascii="Arial" w:eastAsia="Times New Roman" w:hAnsi="Arial" w:cs="Arial"/>
                      <w:b/>
                      <w:bCs/>
                      <w:color w:val="3661BD"/>
                      <w:sz w:val="24"/>
                      <w:szCs w:val="24"/>
                    </w:rPr>
                    <w:t xml:space="preserve">. </w:t>
                  </w:r>
                </w:p>
                <w:p w14:paraId="2B0FE321" w14:textId="77777777" w:rsidR="00025C13" w:rsidRDefault="00025C13">
                  <w:pPr>
                    <w:jc w:val="center"/>
                    <w:rPr>
                      <w:rFonts w:ascii="Arial" w:eastAsia="Times New Roman" w:hAnsi="Arial" w:cs="Arial"/>
                      <w:color w:val="454343"/>
                      <w:sz w:val="18"/>
                      <w:szCs w:val="18"/>
                    </w:rPr>
                  </w:pPr>
                </w:p>
                <w:p w14:paraId="1B8936D7"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1"/>
                      <w:szCs w:val="21"/>
                    </w:rPr>
                    <w:t>$100 for 14 credits for SW, MHC, and CASAC</w:t>
                  </w:r>
                </w:p>
                <w:p w14:paraId="7A09A560"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1"/>
                      <w:szCs w:val="21"/>
                    </w:rPr>
                    <w:t xml:space="preserve">Instructors: Donna Altonji, LCSW-R Program Director, Robyn Berger-Gaston, LCSW-R, Division Director, and Kathy Rosenthal, LCSW Senior VP for Programs </w:t>
                  </w:r>
                </w:p>
                <w:p w14:paraId="5F1A5AD2"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EB4C39"/>
                      <w:sz w:val="24"/>
                      <w:szCs w:val="24"/>
                    </w:rPr>
                    <w:t>IN PERSON at FSL Office - 1444 Fifth Avenue, Bay Shore NY</w:t>
                  </w:r>
                </w:p>
                <w:p w14:paraId="111B0960"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4"/>
                      <w:szCs w:val="24"/>
                    </w:rPr>
                    <w:t>March 30th and March 31st - 9:00am to 4:00pm</w:t>
                  </w:r>
                </w:p>
                <w:p w14:paraId="55436E9B"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1"/>
                      <w:szCs w:val="21"/>
                    </w:rPr>
                    <w:t>Participants must attend both days.</w:t>
                  </w:r>
                  <w:proofErr w:type="gramStart"/>
                  <w:r>
                    <w:rPr>
                      <w:rFonts w:ascii="Arial" w:eastAsia="Times New Roman" w:hAnsi="Arial" w:cs="Arial"/>
                      <w:color w:val="3661BD"/>
                      <w:sz w:val="21"/>
                      <w:szCs w:val="21"/>
                    </w:rPr>
                    <w:t>143 page</w:t>
                  </w:r>
                  <w:proofErr w:type="gramEnd"/>
                  <w:r>
                    <w:rPr>
                      <w:rFonts w:ascii="Arial" w:eastAsia="Times New Roman" w:hAnsi="Arial" w:cs="Arial"/>
                      <w:color w:val="3661BD"/>
                      <w:sz w:val="21"/>
                      <w:szCs w:val="21"/>
                    </w:rPr>
                    <w:t xml:space="preserve"> course manual provided. </w:t>
                  </w:r>
                </w:p>
                <w:p w14:paraId="16F71C22" w14:textId="77777777" w:rsidR="00025C13" w:rsidRDefault="00025C13">
                  <w:pPr>
                    <w:jc w:val="center"/>
                    <w:rPr>
                      <w:rFonts w:ascii="Arial" w:eastAsia="Times New Roman" w:hAnsi="Arial" w:cs="Arial"/>
                      <w:color w:val="454343"/>
                      <w:sz w:val="18"/>
                      <w:szCs w:val="18"/>
                    </w:rPr>
                  </w:pPr>
                </w:p>
                <w:p w14:paraId="20FF0671" w14:textId="77777777" w:rsidR="00025C13" w:rsidRDefault="00025C13">
                  <w:pPr>
                    <w:jc w:val="center"/>
                    <w:rPr>
                      <w:rFonts w:ascii="Arial" w:eastAsia="Times New Roman" w:hAnsi="Arial" w:cs="Arial"/>
                      <w:color w:val="454343"/>
                      <w:sz w:val="18"/>
                      <w:szCs w:val="18"/>
                    </w:rPr>
                  </w:pPr>
                </w:p>
                <w:p w14:paraId="72A6D877" w14:textId="77777777" w:rsidR="00025C13" w:rsidRDefault="00025C13">
                  <w:pPr>
                    <w:jc w:val="center"/>
                    <w:rPr>
                      <w:rFonts w:ascii="Arial" w:eastAsia="Times New Roman" w:hAnsi="Arial" w:cs="Arial"/>
                      <w:color w:val="454343"/>
                      <w:sz w:val="18"/>
                      <w:szCs w:val="18"/>
                    </w:rPr>
                  </w:pPr>
                  <w:r>
                    <w:rPr>
                      <w:rFonts w:ascii="Arial" w:eastAsia="Times New Roman" w:hAnsi="Arial" w:cs="Arial"/>
                      <w:b/>
                      <w:bCs/>
                      <w:color w:val="1F497D"/>
                      <w:sz w:val="27"/>
                      <w:szCs w:val="27"/>
                    </w:rPr>
                    <w:t>QUESTION PERSUADE AND REFER (QPR)</w:t>
                  </w:r>
                </w:p>
                <w:p w14:paraId="05CB4F03" w14:textId="77777777" w:rsidR="00025C13" w:rsidRDefault="00025C13">
                  <w:pPr>
                    <w:rPr>
                      <w:rFonts w:ascii="Arial" w:eastAsia="Times New Roman" w:hAnsi="Arial" w:cs="Arial"/>
                      <w:color w:val="454343"/>
                      <w:sz w:val="18"/>
                      <w:szCs w:val="18"/>
                    </w:rPr>
                  </w:pPr>
                  <w:r>
                    <w:rPr>
                      <w:rFonts w:ascii="Arial" w:eastAsia="Times New Roman" w:hAnsi="Arial" w:cs="Arial"/>
                      <w:b/>
                      <w:bCs/>
                      <w:color w:val="3661BD"/>
                      <w:sz w:val="24"/>
                      <w:szCs w:val="24"/>
                    </w:rPr>
                    <w:t>QPR is a one-hour training that instructs participants to recognize the signs of a suicidal crisis and how to question, persuade, and refer someone to help. Similar to CPR, an emergency medical intervention, QPR is an emergency mental health intervention.</w:t>
                  </w:r>
                  <w:r>
                    <w:rPr>
                      <w:rFonts w:ascii="Arial" w:eastAsia="Times New Roman" w:hAnsi="Arial" w:cs="Arial"/>
                      <w:color w:val="3661BD"/>
                      <w:sz w:val="24"/>
                      <w:szCs w:val="24"/>
                    </w:rPr>
                    <w:t> </w:t>
                  </w:r>
                  <w:r>
                    <w:rPr>
                      <w:rFonts w:ascii="Arial" w:eastAsia="Times New Roman" w:hAnsi="Arial" w:cs="Arial"/>
                      <w:color w:val="244061"/>
                      <w:sz w:val="20"/>
                      <w:szCs w:val="20"/>
                    </w:rPr>
                    <w:t>                                             </w:t>
                  </w:r>
                  <w:r>
                    <w:rPr>
                      <w:rFonts w:ascii="Arial" w:eastAsia="Times New Roman" w:hAnsi="Arial" w:cs="Arial"/>
                      <w:color w:val="454343"/>
                      <w:sz w:val="18"/>
                      <w:szCs w:val="18"/>
                    </w:rPr>
                    <w:t xml:space="preserve"> </w:t>
                  </w:r>
                </w:p>
                <w:p w14:paraId="63A2CA47"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1"/>
                      <w:szCs w:val="21"/>
                    </w:rPr>
                    <w:t>$20 for 1 CONTINUING EDUCATION CREDIT FOR SW AND MHC</w:t>
                  </w:r>
                </w:p>
                <w:p w14:paraId="7736FBBA"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1"/>
                      <w:szCs w:val="21"/>
                    </w:rPr>
                    <w:t xml:space="preserve">Donna Altonji, LCSW-R, Program Director </w:t>
                  </w:r>
                </w:p>
                <w:p w14:paraId="13640B07"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FF0000"/>
                      <w:sz w:val="24"/>
                      <w:szCs w:val="24"/>
                    </w:rPr>
                    <w:t xml:space="preserve">ZOOM </w:t>
                  </w:r>
                  <w:proofErr w:type="gramStart"/>
                  <w:r>
                    <w:rPr>
                      <w:rFonts w:ascii="Arial" w:eastAsia="Times New Roman" w:hAnsi="Arial" w:cs="Arial"/>
                      <w:color w:val="FF0000"/>
                      <w:sz w:val="24"/>
                      <w:szCs w:val="24"/>
                    </w:rPr>
                    <w:t>webinar</w:t>
                  </w:r>
                  <w:proofErr w:type="gramEnd"/>
                  <w:r>
                    <w:rPr>
                      <w:rFonts w:ascii="Arial" w:eastAsia="Times New Roman" w:hAnsi="Arial" w:cs="Arial"/>
                      <w:color w:val="FF0000"/>
                      <w:sz w:val="24"/>
                      <w:szCs w:val="24"/>
                    </w:rPr>
                    <w:t xml:space="preserve"> </w:t>
                  </w:r>
                </w:p>
                <w:p w14:paraId="0007DA26"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4"/>
                      <w:szCs w:val="24"/>
                    </w:rPr>
                    <w:t>April 20th - 10:00am or 3:00pm</w:t>
                  </w:r>
                </w:p>
                <w:p w14:paraId="484885AC" w14:textId="77777777" w:rsidR="00025C13" w:rsidRDefault="00025C13">
                  <w:pPr>
                    <w:jc w:val="center"/>
                    <w:rPr>
                      <w:rFonts w:ascii="Arial" w:eastAsia="Times New Roman" w:hAnsi="Arial" w:cs="Arial"/>
                      <w:color w:val="454343"/>
                      <w:sz w:val="18"/>
                      <w:szCs w:val="18"/>
                    </w:rPr>
                  </w:pPr>
                  <w:r>
                    <w:rPr>
                      <w:rFonts w:ascii="Arial" w:eastAsia="Times New Roman" w:hAnsi="Arial" w:cs="Arial"/>
                      <w:color w:val="3661BD"/>
                      <w:sz w:val="24"/>
                      <w:szCs w:val="24"/>
                    </w:rPr>
                    <w:t>________________________</w:t>
                  </w:r>
                </w:p>
                <w:p w14:paraId="213CF539" w14:textId="77777777" w:rsidR="00025C13" w:rsidRDefault="00025C13">
                  <w:pPr>
                    <w:rPr>
                      <w:rFonts w:ascii="Arial" w:eastAsia="Times New Roman" w:hAnsi="Arial" w:cs="Arial"/>
                      <w:color w:val="454343"/>
                      <w:sz w:val="18"/>
                      <w:szCs w:val="18"/>
                    </w:rPr>
                  </w:pPr>
                </w:p>
                <w:p w14:paraId="3A9855BD" w14:textId="77777777" w:rsidR="00025C13" w:rsidRPr="00025C13" w:rsidRDefault="00025C13">
                  <w:pPr>
                    <w:jc w:val="center"/>
                    <w:rPr>
                      <w:rFonts w:ascii="Arial" w:eastAsia="Times New Roman" w:hAnsi="Arial" w:cs="Arial"/>
                      <w:color w:val="454343"/>
                    </w:rPr>
                  </w:pPr>
                  <w:hyperlink r:id="rId9" w:tgtFrame="_blank" w:history="1">
                    <w:r w:rsidRPr="00025C13">
                      <w:rPr>
                        <w:rStyle w:val="Hyperlink"/>
                        <w:rFonts w:ascii="Arial" w:eastAsia="Times New Roman" w:hAnsi="Arial" w:cs="Arial"/>
                        <w:b/>
                        <w:bCs/>
                        <w:color w:val="3661BD"/>
                      </w:rPr>
                      <w:t xml:space="preserve">Click here to Register </w:t>
                    </w:r>
                  </w:hyperlink>
                  <w:hyperlink r:id="rId10" w:tgtFrame="_blank" w:history="1">
                    <w:r w:rsidRPr="00025C13">
                      <w:rPr>
                        <w:rStyle w:val="Hyperlink"/>
                        <w:rFonts w:ascii="Arial" w:eastAsia="Times New Roman" w:hAnsi="Arial" w:cs="Arial"/>
                        <w:b/>
                        <w:bCs/>
                        <w:color w:val="3661BD"/>
                      </w:rPr>
                      <w:t>https://ezregister.com/promoters/5262</w:t>
                    </w:r>
                  </w:hyperlink>
                  <w:r w:rsidRPr="00025C13">
                    <w:rPr>
                      <w:rFonts w:ascii="Arial" w:eastAsia="Times New Roman" w:hAnsi="Arial" w:cs="Arial"/>
                      <w:color w:val="454343"/>
                    </w:rPr>
                    <w:t xml:space="preserve"> </w:t>
                  </w:r>
                </w:p>
                <w:p w14:paraId="011DF8D3" w14:textId="77777777" w:rsidR="00025C13" w:rsidRPr="00025C13" w:rsidRDefault="00025C13">
                  <w:pPr>
                    <w:jc w:val="center"/>
                    <w:rPr>
                      <w:rFonts w:ascii="Arial" w:eastAsia="Times New Roman" w:hAnsi="Arial" w:cs="Arial"/>
                      <w:color w:val="454343"/>
                    </w:rPr>
                  </w:pPr>
                  <w:r w:rsidRPr="00025C13">
                    <w:rPr>
                      <w:rFonts w:ascii="Arial" w:eastAsia="Times New Roman" w:hAnsi="Arial" w:cs="Arial"/>
                      <w:color w:val="FF0000"/>
                    </w:rPr>
                    <w:t xml:space="preserve">Questions? </w:t>
                  </w:r>
                </w:p>
                <w:p w14:paraId="75DF5CDD" w14:textId="77777777" w:rsidR="00025C13" w:rsidRDefault="00025C13">
                  <w:pPr>
                    <w:jc w:val="center"/>
                    <w:rPr>
                      <w:rFonts w:ascii="Arial" w:eastAsia="Times New Roman" w:hAnsi="Arial" w:cs="Arial"/>
                      <w:color w:val="454343"/>
                      <w:sz w:val="18"/>
                      <w:szCs w:val="18"/>
                    </w:rPr>
                  </w:pPr>
                  <w:r w:rsidRPr="00025C13">
                    <w:rPr>
                      <w:rFonts w:ascii="Arial" w:eastAsia="Times New Roman" w:hAnsi="Arial" w:cs="Arial"/>
                      <w:color w:val="3661BD"/>
                    </w:rPr>
                    <w:t xml:space="preserve">631-591-7580 or </w:t>
                  </w:r>
                  <w:hyperlink r:id="rId11" w:tgtFrame="_blank" w:history="1">
                    <w:r w:rsidRPr="00025C13">
                      <w:rPr>
                        <w:rStyle w:val="Hyperlink"/>
                        <w:rFonts w:ascii="Arial" w:eastAsia="Times New Roman" w:hAnsi="Arial" w:cs="Arial"/>
                        <w:color w:val="3661BD"/>
                      </w:rPr>
                      <w:t>rberger-gaston@fsl-li.org</w:t>
                    </w:r>
                  </w:hyperlink>
                  <w:r>
                    <w:rPr>
                      <w:rFonts w:ascii="Arial" w:eastAsia="Times New Roman" w:hAnsi="Arial" w:cs="Arial"/>
                      <w:color w:val="3661BD"/>
                      <w:sz w:val="33"/>
                      <w:szCs w:val="33"/>
                    </w:rPr>
                    <w:t xml:space="preserve"> </w:t>
                  </w:r>
                </w:p>
              </w:tc>
            </w:tr>
          </w:tbl>
          <w:p w14:paraId="688912C0" w14:textId="77777777" w:rsidR="00025C13" w:rsidRDefault="00025C13">
            <w:pPr>
              <w:rPr>
                <w:rFonts w:ascii="Times New Roman" w:eastAsia="Times New Roman" w:hAnsi="Times New Roman" w:cs="Times New Roman"/>
                <w:sz w:val="20"/>
                <w:szCs w:val="20"/>
              </w:rPr>
            </w:pPr>
          </w:p>
        </w:tc>
      </w:tr>
    </w:tbl>
    <w:p w14:paraId="5B7A6F61" w14:textId="77777777" w:rsidR="00883F4D" w:rsidRDefault="00883F4D"/>
    <w:sectPr w:rsidR="00883F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13"/>
    <w:rsid w:val="00025C13"/>
    <w:rsid w:val="0040229F"/>
    <w:rsid w:val="004D4480"/>
    <w:rsid w:val="00883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11E62"/>
  <w15:chartTrackingRefBased/>
  <w15:docId w15:val="{343871F6-D416-4DDE-9F8B-FF2CB1415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C1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4D4480"/>
    <w:pPr>
      <w:framePr w:w="7920" w:h="1980" w:hRule="exact" w:hSpace="180" w:wrap="auto" w:hAnchor="page" w:xAlign="center" w:yAlign="bottom"/>
      <w:ind w:left="2880"/>
    </w:pPr>
    <w:rPr>
      <w:rFonts w:ascii="Times New Roman" w:eastAsiaTheme="majorEastAsia" w:hAnsi="Times New Roman" w:cstheme="majorBidi"/>
      <w:b/>
      <w:i/>
      <w:sz w:val="28"/>
      <w:szCs w:val="24"/>
    </w:rPr>
  </w:style>
  <w:style w:type="character" w:styleId="Hyperlink">
    <w:name w:val="Hyperlink"/>
    <w:basedOn w:val="DefaultParagraphFont"/>
    <w:uiPriority w:val="99"/>
    <w:semiHidden/>
    <w:unhideWhenUsed/>
    <w:rsid w:val="00025C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12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rberger-gaston@fsl-li.org" TargetMode="External"/><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hyperlink" Target="https://ezregister.com/promoters/5262" TargetMode="External"/><Relationship Id="rId4" Type="http://schemas.openxmlformats.org/officeDocument/2006/relationships/hyperlink" Target="http://www.fsl-li.org/" TargetMode="External"/><Relationship Id="rId9" Type="http://schemas.openxmlformats.org/officeDocument/2006/relationships/hyperlink" Target="https://ezregister.com/promoters/5262"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8FBCEE281EDA4FA3C63B79D8581E31" ma:contentTypeVersion="17" ma:contentTypeDescription="Create a new document." ma:contentTypeScope="" ma:versionID="cc7a8ed5c0d1dac495e98ea5da1e0ac6">
  <xsd:schema xmlns:xsd="http://www.w3.org/2001/XMLSchema" xmlns:xs="http://www.w3.org/2001/XMLSchema" xmlns:p="http://schemas.microsoft.com/office/2006/metadata/properties" xmlns:ns2="990624b7-466a-441c-b39f-57e278ec1f14" xmlns:ns3="23d39451-80c2-4135-a28d-634476a2e977" targetNamespace="http://schemas.microsoft.com/office/2006/metadata/properties" ma:root="true" ma:fieldsID="6b6151b0c9cff3777e4e88887d320a18" ns2:_="" ns3:_="">
    <xsd:import namespace="990624b7-466a-441c-b39f-57e278ec1f14"/>
    <xsd:import namespace="23d39451-80c2-4135-a28d-634476a2e9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0624b7-466a-441c-b39f-57e278ec1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2656670-7385-4ca7-b9e5-6cbf7587b6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size" ma:index="24" nillable="true" ma:displayName="size" ma:format="Dropdown" ma:internalName="siz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39451-80c2-4135-a28d-634476a2e97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e965433-1153-4aa0-9799-e0d289be870d}" ma:internalName="TaxCatchAll" ma:showField="CatchAllData" ma:web="23d39451-80c2-4135-a28d-634476a2e9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d39451-80c2-4135-a28d-634476a2e977" xsi:nil="true"/>
    <size xmlns="990624b7-466a-441c-b39f-57e278ec1f14" xsi:nil="true"/>
    <lcf76f155ced4ddcb4097134ff3c332f xmlns="990624b7-466a-441c-b39f-57e278ec1f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284730-CEA0-4714-96B4-EEEA67DDBDE2}"/>
</file>

<file path=customXml/itemProps2.xml><?xml version="1.0" encoding="utf-8"?>
<ds:datastoreItem xmlns:ds="http://schemas.openxmlformats.org/officeDocument/2006/customXml" ds:itemID="{9E4116D2-4FD2-456B-84B7-A50D59D67828}"/>
</file>

<file path=customXml/itemProps3.xml><?xml version="1.0" encoding="utf-8"?>
<ds:datastoreItem xmlns:ds="http://schemas.openxmlformats.org/officeDocument/2006/customXml" ds:itemID="{A5117A19-11F2-486A-8D11-13E9067EF709}"/>
</file>

<file path=docProps/app.xml><?xml version="1.0" encoding="utf-8"?>
<Properties xmlns="http://schemas.openxmlformats.org/officeDocument/2006/extended-properties" xmlns:vt="http://schemas.openxmlformats.org/officeDocument/2006/docPropsVTypes">
  <Template>Normal.dotm</Template>
  <TotalTime>1</TotalTime>
  <Pages>2</Pages>
  <Words>349</Words>
  <Characters>1995</Characters>
  <Application>Microsoft Office Word</Application>
  <DocSecurity>0</DocSecurity>
  <Lines>16</Lines>
  <Paragraphs>4</Paragraphs>
  <ScaleCrop>false</ScaleCrop>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Klimpel,Nancy</dc:creator>
  <cp:keywords/>
  <dc:description/>
  <cp:lastModifiedBy>Klimpel,Nancy</cp:lastModifiedBy>
  <cp:revision>1</cp:revision>
  <dcterms:created xsi:type="dcterms:W3CDTF">2023-03-07T17:01:00Z</dcterms:created>
  <dcterms:modified xsi:type="dcterms:W3CDTF">2023-03-07T17:02:00Z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0x010100AD8FBCEE281EDA4FA3C63B79D8581E31</vt:lpwstr>
  </property>
</Properties>
</file>